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FD" w:rsidRPr="009F144A" w:rsidRDefault="00810CFD" w:rsidP="00810CFD">
      <w:pPr>
        <w:spacing w:after="0"/>
        <w:ind w:right="-58"/>
        <w:jc w:val="center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  <w:r w:rsidRPr="009F144A">
        <w:rPr>
          <w:rFonts w:ascii="PT Astra Serif" w:hAnsi="PT Astra Serif" w:cs="Times New Roman"/>
          <w:color w:val="262626" w:themeColor="text1" w:themeTint="D9"/>
          <w:sz w:val="28"/>
          <w:szCs w:val="28"/>
        </w:rPr>
        <w:t>ПОЯСНИТЕЛЬНАЯ ЗАПИСКА</w:t>
      </w:r>
    </w:p>
    <w:p w:rsidR="0058357C" w:rsidRPr="009F144A" w:rsidRDefault="00810CFD" w:rsidP="00D21D78">
      <w:pPr>
        <w:spacing w:after="0" w:line="240" w:lineRule="exact"/>
        <w:ind w:right="-1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9F144A">
        <w:rPr>
          <w:rFonts w:ascii="PT Astra Serif" w:hAnsi="PT Astra Serif" w:cs="Times New Roman"/>
          <w:color w:val="262626" w:themeColor="text1" w:themeTint="D9"/>
          <w:sz w:val="28"/>
          <w:szCs w:val="28"/>
        </w:rPr>
        <w:t>к</w:t>
      </w:r>
      <w:proofErr w:type="gramEnd"/>
      <w:r w:rsidRPr="009F144A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проекту </w:t>
      </w:r>
      <w:r w:rsidR="00CF1F15">
        <w:rPr>
          <w:rFonts w:ascii="PT Astra Serif" w:hAnsi="PT Astra Serif" w:cs="Times New Roman"/>
          <w:sz w:val="28"/>
          <w:szCs w:val="28"/>
        </w:rPr>
        <w:t xml:space="preserve">закона Алтайского края </w:t>
      </w:r>
      <w:r w:rsidR="0058357C" w:rsidRPr="009F144A">
        <w:rPr>
          <w:rFonts w:ascii="PT Astra Serif" w:hAnsi="PT Astra Serif" w:cs="Times New Roman"/>
          <w:sz w:val="28"/>
          <w:szCs w:val="28"/>
        </w:rPr>
        <w:t xml:space="preserve"> </w:t>
      </w:r>
    </w:p>
    <w:p w:rsidR="00CF1F15" w:rsidRDefault="00CF1F15" w:rsidP="00D21D78">
      <w:pPr>
        <w:spacing w:after="0" w:line="24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D85144">
        <w:rPr>
          <w:rFonts w:ascii="PT Astra Serif" w:hAnsi="PT Astra Serif"/>
          <w:sz w:val="28"/>
          <w:szCs w:val="28"/>
        </w:rPr>
        <w:t>О внесении изменения в стать</w:t>
      </w:r>
      <w:r w:rsidR="00686C37">
        <w:rPr>
          <w:rFonts w:ascii="PT Astra Serif" w:hAnsi="PT Astra Serif"/>
          <w:sz w:val="28"/>
          <w:szCs w:val="28"/>
        </w:rPr>
        <w:t>ю</w:t>
      </w:r>
      <w:r w:rsidRPr="00D85144">
        <w:rPr>
          <w:rFonts w:ascii="PT Astra Serif" w:hAnsi="PT Astra Serif"/>
          <w:sz w:val="28"/>
          <w:szCs w:val="28"/>
        </w:rPr>
        <w:t xml:space="preserve"> 1 закона </w:t>
      </w:r>
    </w:p>
    <w:p w:rsidR="00CF1F15" w:rsidRDefault="00CF1F15" w:rsidP="00D21D78">
      <w:pPr>
        <w:spacing w:after="0" w:line="240" w:lineRule="exact"/>
        <w:jc w:val="center"/>
        <w:rPr>
          <w:rFonts w:ascii="PT Astra Serif" w:hAnsi="PT Astra Serif"/>
          <w:sz w:val="28"/>
          <w:szCs w:val="28"/>
        </w:rPr>
      </w:pPr>
      <w:r w:rsidRPr="00D85144">
        <w:rPr>
          <w:rFonts w:ascii="PT Astra Serif" w:hAnsi="PT Astra Serif"/>
          <w:sz w:val="28"/>
          <w:szCs w:val="28"/>
        </w:rPr>
        <w:t xml:space="preserve">Алтайского края «О дополнительных основаниях </w:t>
      </w:r>
    </w:p>
    <w:p w:rsidR="00CF1F15" w:rsidRDefault="00CF1F15" w:rsidP="00D21D78">
      <w:pPr>
        <w:spacing w:after="0" w:line="240" w:lineRule="exact"/>
        <w:jc w:val="center"/>
        <w:rPr>
          <w:rFonts w:ascii="PT Astra Serif" w:hAnsi="PT Astra Serif"/>
          <w:sz w:val="28"/>
          <w:szCs w:val="28"/>
        </w:rPr>
      </w:pPr>
      <w:proofErr w:type="gramStart"/>
      <w:r w:rsidRPr="00D85144">
        <w:rPr>
          <w:rFonts w:ascii="PT Astra Serif" w:hAnsi="PT Astra Serif"/>
          <w:sz w:val="28"/>
          <w:szCs w:val="28"/>
        </w:rPr>
        <w:t>признания</w:t>
      </w:r>
      <w:proofErr w:type="gramEnd"/>
      <w:r w:rsidRPr="00D85144">
        <w:rPr>
          <w:rFonts w:ascii="PT Astra Serif" w:hAnsi="PT Astra Serif"/>
          <w:sz w:val="28"/>
          <w:szCs w:val="28"/>
        </w:rPr>
        <w:t xml:space="preserve"> безнадежной к взысканию задолженности </w:t>
      </w:r>
    </w:p>
    <w:p w:rsidR="00810CFD" w:rsidRPr="00904FF7" w:rsidRDefault="00CF1F15" w:rsidP="00D21D78">
      <w:pPr>
        <w:spacing w:after="0" w:line="240" w:lineRule="exact"/>
        <w:jc w:val="center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  <w:proofErr w:type="gramStart"/>
      <w:r w:rsidRPr="00D85144">
        <w:rPr>
          <w:rFonts w:ascii="PT Astra Serif" w:hAnsi="PT Astra Serif"/>
          <w:sz w:val="28"/>
          <w:szCs w:val="28"/>
        </w:rPr>
        <w:t>в</w:t>
      </w:r>
      <w:proofErr w:type="gramEnd"/>
      <w:r w:rsidRPr="00D85144">
        <w:rPr>
          <w:rFonts w:ascii="PT Astra Serif" w:hAnsi="PT Astra Serif"/>
          <w:sz w:val="28"/>
          <w:szCs w:val="28"/>
        </w:rPr>
        <w:t xml:space="preserve"> части сумм региональных налогов»</w:t>
      </w:r>
      <w:r w:rsidR="00810CFD" w:rsidRPr="00904FF7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</w:t>
      </w:r>
    </w:p>
    <w:p w:rsidR="00810CFD" w:rsidRPr="009F144A" w:rsidRDefault="00810CFD" w:rsidP="00904FF7">
      <w:pPr>
        <w:spacing w:after="0"/>
        <w:ind w:right="-58"/>
        <w:jc w:val="both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</w:p>
    <w:p w:rsidR="00F612C2" w:rsidRPr="009F144A" w:rsidRDefault="00D21D78" w:rsidP="00904FF7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E74B5" w:rsidRPr="009F1287">
        <w:rPr>
          <w:rFonts w:ascii="PT Astra Serif" w:hAnsi="PT Astra Serif"/>
          <w:sz w:val="28"/>
          <w:szCs w:val="28"/>
        </w:rPr>
        <w:t>роектом</w:t>
      </w:r>
      <w:r w:rsidR="009F1287" w:rsidRPr="009F1287">
        <w:rPr>
          <w:rFonts w:ascii="PT Astra Serif" w:hAnsi="PT Astra Serif"/>
          <w:sz w:val="28"/>
          <w:szCs w:val="28"/>
        </w:rPr>
        <w:t xml:space="preserve"> закона</w:t>
      </w:r>
      <w:r w:rsidR="00FE74B5" w:rsidRPr="009F1287">
        <w:rPr>
          <w:rFonts w:ascii="PT Astra Serif" w:hAnsi="PT Astra Serif"/>
          <w:sz w:val="28"/>
          <w:szCs w:val="28"/>
        </w:rPr>
        <w:t xml:space="preserve"> уточняется</w:t>
      </w:r>
      <w:r w:rsidR="009F1287" w:rsidRPr="009F1287">
        <w:rPr>
          <w:rFonts w:ascii="PT Astra Serif" w:hAnsi="PT Astra Serif"/>
          <w:sz w:val="28"/>
          <w:szCs w:val="28"/>
        </w:rPr>
        <w:t xml:space="preserve"> один из</w:t>
      </w:r>
      <w:r w:rsidR="00FE74B5" w:rsidRPr="009F1287">
        <w:rPr>
          <w:rFonts w:ascii="PT Astra Serif" w:hAnsi="PT Astra Serif"/>
          <w:sz w:val="28"/>
          <w:szCs w:val="28"/>
        </w:rPr>
        <w:t xml:space="preserve"> перечн</w:t>
      </w:r>
      <w:r w:rsidR="009F1287" w:rsidRPr="009F1287">
        <w:rPr>
          <w:rFonts w:ascii="PT Astra Serif" w:hAnsi="PT Astra Serif"/>
          <w:sz w:val="28"/>
          <w:szCs w:val="28"/>
        </w:rPr>
        <w:t>ей</w:t>
      </w:r>
      <w:r w:rsidR="00FE74B5" w:rsidRPr="009F1287">
        <w:rPr>
          <w:rFonts w:ascii="PT Astra Serif" w:hAnsi="PT Astra Serif"/>
          <w:sz w:val="28"/>
          <w:szCs w:val="28"/>
        </w:rPr>
        <w:t xml:space="preserve"> оснований для принятия решени</w:t>
      </w:r>
      <w:r w:rsidR="009F1287" w:rsidRPr="009F1287">
        <w:rPr>
          <w:rFonts w:ascii="PT Astra Serif" w:hAnsi="PT Astra Serif"/>
          <w:sz w:val="28"/>
          <w:szCs w:val="28"/>
        </w:rPr>
        <w:t>й</w:t>
      </w:r>
      <w:r w:rsidR="00FE74B5" w:rsidRPr="009F1287">
        <w:rPr>
          <w:rFonts w:ascii="PT Astra Serif" w:hAnsi="PT Astra Serif"/>
          <w:sz w:val="28"/>
          <w:szCs w:val="28"/>
        </w:rPr>
        <w:t xml:space="preserve"> о признании безнадежн</w:t>
      </w:r>
      <w:r w:rsidR="009F1287" w:rsidRPr="009F1287">
        <w:rPr>
          <w:rFonts w:ascii="PT Astra Serif" w:hAnsi="PT Astra Serif"/>
          <w:sz w:val="28"/>
          <w:szCs w:val="28"/>
        </w:rPr>
        <w:t>ым</w:t>
      </w:r>
      <w:r w:rsidR="00FE74B5" w:rsidRPr="009F1287">
        <w:rPr>
          <w:rFonts w:ascii="PT Astra Serif" w:hAnsi="PT Astra Serif"/>
          <w:sz w:val="28"/>
          <w:szCs w:val="28"/>
        </w:rPr>
        <w:t xml:space="preserve"> к взысканию</w:t>
      </w:r>
      <w:r w:rsidR="009F1287" w:rsidRPr="009F1287">
        <w:rPr>
          <w:rFonts w:ascii="PT Astra Serif" w:hAnsi="PT Astra Serif"/>
          <w:sz w:val="28"/>
          <w:szCs w:val="28"/>
        </w:rPr>
        <w:t xml:space="preserve"> </w:t>
      </w:r>
      <w:r w:rsidR="009F1287" w:rsidRPr="00270C00">
        <w:rPr>
          <w:rFonts w:ascii="PT Astra Serif" w:eastAsia="Calibri" w:hAnsi="PT Astra Serif"/>
          <w:sz w:val="28"/>
          <w:szCs w:val="28"/>
        </w:rPr>
        <w:t>неликвидного долга умерших должников</w:t>
      </w:r>
      <w:r w:rsidR="009F1287">
        <w:rPr>
          <w:rFonts w:ascii="PT Astra Serif" w:eastAsia="Calibri" w:hAnsi="PT Astra Serif"/>
          <w:sz w:val="28"/>
          <w:szCs w:val="28"/>
        </w:rPr>
        <w:t xml:space="preserve"> по транспортному налогу</w:t>
      </w:r>
      <w:r w:rsidR="00A710DF">
        <w:rPr>
          <w:rFonts w:ascii="PT Astra Serif" w:hAnsi="PT Astra Serif"/>
          <w:sz w:val="28"/>
          <w:szCs w:val="28"/>
        </w:rPr>
        <w:t>.</w:t>
      </w:r>
    </w:p>
    <w:p w:rsidR="002C6B11" w:rsidRPr="009F144A" w:rsidRDefault="00E50930" w:rsidP="0050185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7E68F9" w:rsidRPr="009F144A" w:rsidRDefault="007E68F9" w:rsidP="0050185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9F144A" w:rsidTr="00435280">
        <w:tc>
          <w:tcPr>
            <w:tcW w:w="4927" w:type="dxa"/>
          </w:tcPr>
          <w:p w:rsidR="00ED48EB" w:rsidRPr="009F144A" w:rsidRDefault="00686C37" w:rsidP="00686C37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п</w:t>
            </w:r>
            <w:r w:rsidR="00ED48EB" w:rsidRPr="009F144A">
              <w:rPr>
                <w:rFonts w:ascii="PT Astra Serif" w:hAnsi="PT Astra Serif" w:cs="Times New Roman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="00ED48EB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комитета</w:t>
            </w:r>
            <w:r w:rsidR="002A346E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565C4" w:rsidRPr="009F144A">
              <w:rPr>
                <w:rFonts w:ascii="PT Astra Serif" w:hAnsi="PT Astra Serif" w:cs="Times New Roman"/>
                <w:sz w:val="28"/>
                <w:szCs w:val="28"/>
              </w:rPr>
              <w:t>по бюджетной, налоговой, экономической политике и имущественным отношениям</w:t>
            </w:r>
          </w:p>
        </w:tc>
        <w:tc>
          <w:tcPr>
            <w:tcW w:w="5421" w:type="dxa"/>
          </w:tcPr>
          <w:p w:rsidR="00ED48EB" w:rsidRPr="009F144A" w:rsidRDefault="00ED48EB" w:rsidP="0050185E">
            <w:pPr>
              <w:spacing w:line="240" w:lineRule="auto"/>
              <w:ind w:right="-176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</w:t>
            </w:r>
          </w:p>
          <w:p w:rsidR="002A346E" w:rsidRPr="009F144A" w:rsidRDefault="002A346E" w:rsidP="0050185E">
            <w:pPr>
              <w:spacing w:line="240" w:lineRule="auto"/>
              <w:ind w:right="45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565C4" w:rsidRPr="009F144A" w:rsidRDefault="00686C37" w:rsidP="002A346E">
            <w:pPr>
              <w:spacing w:line="240" w:lineRule="auto"/>
              <w:ind w:right="459"/>
              <w:contextualSpacing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И.И. Мордовин</w:t>
            </w:r>
            <w:bookmarkStart w:id="0" w:name="_GoBack"/>
            <w:bookmarkEnd w:id="0"/>
            <w:r w:rsidR="00ED48EB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       </w:t>
            </w:r>
            <w:r w:rsidR="0050185E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</w:t>
            </w:r>
            <w:r w:rsidR="0068084C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D48EB"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5565C4" w:rsidRPr="009F144A" w:rsidRDefault="005565C4" w:rsidP="0050185E">
            <w:pPr>
              <w:spacing w:line="240" w:lineRule="auto"/>
              <w:ind w:right="45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48EB" w:rsidRPr="009F144A" w:rsidRDefault="005565C4" w:rsidP="002A346E">
            <w:pPr>
              <w:spacing w:line="240" w:lineRule="auto"/>
              <w:ind w:right="45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F144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877320" w:rsidRPr="0068084C" w:rsidRDefault="00877320" w:rsidP="00846F3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466E6"/>
    <w:rsid w:val="000A13C8"/>
    <w:rsid w:val="000E7380"/>
    <w:rsid w:val="0011558F"/>
    <w:rsid w:val="002A346E"/>
    <w:rsid w:val="002A49A9"/>
    <w:rsid w:val="002C6B11"/>
    <w:rsid w:val="002E2518"/>
    <w:rsid w:val="00435280"/>
    <w:rsid w:val="00465300"/>
    <w:rsid w:val="004A789C"/>
    <w:rsid w:val="004C1BFE"/>
    <w:rsid w:val="0050185E"/>
    <w:rsid w:val="005228C2"/>
    <w:rsid w:val="005232C6"/>
    <w:rsid w:val="005565C4"/>
    <w:rsid w:val="00557779"/>
    <w:rsid w:val="0058357C"/>
    <w:rsid w:val="005966FE"/>
    <w:rsid w:val="005B3500"/>
    <w:rsid w:val="00627279"/>
    <w:rsid w:val="0068084C"/>
    <w:rsid w:val="00686C37"/>
    <w:rsid w:val="00691D9A"/>
    <w:rsid w:val="006C2A17"/>
    <w:rsid w:val="00755101"/>
    <w:rsid w:val="007912CB"/>
    <w:rsid w:val="007E68F9"/>
    <w:rsid w:val="00810CFD"/>
    <w:rsid w:val="00846F30"/>
    <w:rsid w:val="00877320"/>
    <w:rsid w:val="008C663E"/>
    <w:rsid w:val="00904FF7"/>
    <w:rsid w:val="009A25DB"/>
    <w:rsid w:val="009C3276"/>
    <w:rsid w:val="009F1287"/>
    <w:rsid w:val="009F144A"/>
    <w:rsid w:val="009F433A"/>
    <w:rsid w:val="00A138ED"/>
    <w:rsid w:val="00A231D9"/>
    <w:rsid w:val="00A310DA"/>
    <w:rsid w:val="00A710DF"/>
    <w:rsid w:val="00A97443"/>
    <w:rsid w:val="00AB4922"/>
    <w:rsid w:val="00AD6144"/>
    <w:rsid w:val="00AF000F"/>
    <w:rsid w:val="00B431C0"/>
    <w:rsid w:val="00BD4131"/>
    <w:rsid w:val="00C13EE4"/>
    <w:rsid w:val="00C55345"/>
    <w:rsid w:val="00CF1F15"/>
    <w:rsid w:val="00D21D78"/>
    <w:rsid w:val="00D35363"/>
    <w:rsid w:val="00DF1702"/>
    <w:rsid w:val="00E50930"/>
    <w:rsid w:val="00E82159"/>
    <w:rsid w:val="00ED48EB"/>
    <w:rsid w:val="00F612C2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5</cp:revision>
  <cp:lastPrinted>2024-11-25T04:55:00Z</cp:lastPrinted>
  <dcterms:created xsi:type="dcterms:W3CDTF">2024-11-22T09:54:00Z</dcterms:created>
  <dcterms:modified xsi:type="dcterms:W3CDTF">2024-11-25T07:32:00Z</dcterms:modified>
</cp:coreProperties>
</file>